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B638" w14:textId="3CB376F6" w:rsidR="00F56A8A" w:rsidRPr="0063513B" w:rsidRDefault="0063513B" w:rsidP="00475657">
      <w:pPr>
        <w:rPr>
          <w:b/>
          <w:bCs/>
          <w:color w:val="0070C0"/>
          <w:sz w:val="32"/>
          <w:szCs w:val="32"/>
          <w:lang w:val="en-US"/>
        </w:rPr>
      </w:pPr>
      <w:bookmarkStart w:id="0" w:name="_GoBack"/>
      <w:bookmarkEnd w:id="0"/>
      <w:r>
        <w:rPr>
          <w:b/>
          <w:bCs/>
          <w:color w:val="0070C0"/>
          <w:sz w:val="32"/>
          <w:szCs w:val="32"/>
          <w:lang w:val="en-US"/>
        </w:rPr>
        <w:t>Lab of Biomechanics and Ergonomics</w:t>
      </w:r>
    </w:p>
    <w:p w14:paraId="217BE802" w14:textId="77777777" w:rsidR="00F56A8A" w:rsidRPr="0063513B" w:rsidRDefault="00F56A8A" w:rsidP="00475657">
      <w:pPr>
        <w:rPr>
          <w:lang w:val="en-US"/>
        </w:rPr>
      </w:pPr>
    </w:p>
    <w:p w14:paraId="087D0A1B" w14:textId="60998C93" w:rsidR="00F56A8A" w:rsidRPr="0063513B" w:rsidRDefault="0063513B" w:rsidP="00F56A8A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>Available instruments and analysis systems</w:t>
      </w:r>
      <w:r w:rsidR="00F56A8A" w:rsidRPr="0063513B">
        <w:rPr>
          <w:lang w:val="en-US"/>
        </w:rPr>
        <w:t>:</w:t>
      </w:r>
    </w:p>
    <w:p w14:paraId="5F43A61A" w14:textId="3882E207" w:rsidR="00F56A8A" w:rsidRPr="0063513B" w:rsidRDefault="0063513B" w:rsidP="00F56A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Optoelectronic</w:t>
      </w:r>
      <w:r w:rsidRPr="0063513B">
        <w:rPr>
          <w:lang w:val="en-US"/>
        </w:rPr>
        <w:t xml:space="preserve"> </w:t>
      </w:r>
      <w:r>
        <w:rPr>
          <w:lang w:val="en-US"/>
        </w:rPr>
        <w:t>system for motion analysis</w:t>
      </w:r>
      <w:r w:rsidR="00F56A8A" w:rsidRPr="0063513B">
        <w:rPr>
          <w:lang w:val="en-US"/>
        </w:rPr>
        <w:t xml:space="preserve"> VICON T-series </w:t>
      </w:r>
      <w:r>
        <w:rPr>
          <w:lang w:val="en-US"/>
        </w:rPr>
        <w:t>with</w:t>
      </w:r>
      <w:r w:rsidR="00F56A8A" w:rsidRPr="0063513B">
        <w:rPr>
          <w:lang w:val="en-US"/>
        </w:rPr>
        <w:t xml:space="preserve"> 10 </w:t>
      </w:r>
      <w:r>
        <w:rPr>
          <w:lang w:val="en-US"/>
        </w:rPr>
        <w:t>cameras</w:t>
      </w:r>
    </w:p>
    <w:p w14:paraId="414812FB" w14:textId="6BF04E86" w:rsidR="00F56A8A" w:rsidRDefault="0063513B" w:rsidP="00F56A8A">
      <w:pPr>
        <w:pStyle w:val="a3"/>
        <w:numPr>
          <w:ilvl w:val="0"/>
          <w:numId w:val="1"/>
        </w:numPr>
      </w:pPr>
      <w:r>
        <w:rPr>
          <w:lang w:val="en-US"/>
        </w:rPr>
        <w:t>Two force- plates</w:t>
      </w:r>
      <w:r w:rsidR="00F56A8A">
        <w:t xml:space="preserve"> </w:t>
      </w:r>
      <w:proofErr w:type="spellStart"/>
      <w:r w:rsidR="00F56A8A">
        <w:t>Bertec</w:t>
      </w:r>
      <w:proofErr w:type="spellEnd"/>
      <w:r w:rsidR="00F56A8A">
        <w:t xml:space="preserve"> 4060-05 </w:t>
      </w:r>
    </w:p>
    <w:p w14:paraId="050CF15E" w14:textId="608BBDE8" w:rsidR="00F56A8A" w:rsidRPr="0063513B" w:rsidRDefault="0063513B" w:rsidP="00F56A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Wireless</w:t>
      </w:r>
      <w:r w:rsidRPr="0063513B">
        <w:rPr>
          <w:lang w:val="en-US"/>
        </w:rPr>
        <w:t xml:space="preserve"> </w:t>
      </w:r>
      <w:r>
        <w:rPr>
          <w:lang w:val="en-US"/>
        </w:rPr>
        <w:t>Electromyographic</w:t>
      </w:r>
      <w:r w:rsidRPr="0063513B">
        <w:rPr>
          <w:lang w:val="en-US"/>
        </w:rPr>
        <w:t xml:space="preserve"> </w:t>
      </w:r>
      <w:r>
        <w:rPr>
          <w:lang w:val="en-US"/>
        </w:rPr>
        <w:t>System</w:t>
      </w:r>
      <w:r w:rsidR="00F56A8A" w:rsidRPr="0063513B">
        <w:rPr>
          <w:lang w:val="en-US"/>
        </w:rPr>
        <w:t xml:space="preserve"> </w:t>
      </w:r>
      <w:proofErr w:type="spellStart"/>
      <w:r w:rsidR="00F56A8A" w:rsidRPr="0063513B">
        <w:rPr>
          <w:lang w:val="en-US"/>
        </w:rPr>
        <w:t>Myon</w:t>
      </w:r>
      <w:proofErr w:type="spellEnd"/>
      <w:r w:rsidR="00F56A8A" w:rsidRPr="0063513B">
        <w:rPr>
          <w:lang w:val="en-US"/>
        </w:rPr>
        <w:t xml:space="preserve"> MA‐320 EMG system (</w:t>
      </w:r>
      <w:proofErr w:type="spellStart"/>
      <w:r w:rsidR="00F56A8A" w:rsidRPr="0063513B">
        <w:rPr>
          <w:lang w:val="en-US"/>
        </w:rPr>
        <w:t>Myon</w:t>
      </w:r>
      <w:proofErr w:type="spellEnd"/>
      <w:r w:rsidR="00F56A8A" w:rsidRPr="0063513B">
        <w:rPr>
          <w:lang w:val="en-US"/>
        </w:rPr>
        <w:t xml:space="preserve"> AG, Schwarzenberg, Switzerland) </w:t>
      </w:r>
      <w:r>
        <w:rPr>
          <w:lang w:val="en-US"/>
        </w:rPr>
        <w:t>with</w:t>
      </w:r>
      <w:r w:rsidR="00F56A8A" w:rsidRPr="0063513B">
        <w:rPr>
          <w:lang w:val="en-US"/>
        </w:rPr>
        <w:t xml:space="preserve"> 8 </w:t>
      </w:r>
      <w:r>
        <w:rPr>
          <w:lang w:val="en-US"/>
        </w:rPr>
        <w:t>canals</w:t>
      </w:r>
      <w:r w:rsidR="00F56A8A" w:rsidRPr="0063513B">
        <w:rPr>
          <w:lang w:val="en-US"/>
        </w:rPr>
        <w:t>.</w:t>
      </w:r>
    </w:p>
    <w:p w14:paraId="5C944FE1" w14:textId="28EE06C8" w:rsidR="00F56A8A" w:rsidRPr="0063513B" w:rsidRDefault="0063513B" w:rsidP="00F56A8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Isokinetic</w:t>
      </w:r>
      <w:r w:rsidRPr="0063513B">
        <w:rPr>
          <w:lang w:val="en-US"/>
        </w:rPr>
        <w:t xml:space="preserve"> </w:t>
      </w:r>
      <w:r>
        <w:rPr>
          <w:lang w:val="en-US"/>
        </w:rPr>
        <w:t>Dynamometer</w:t>
      </w:r>
      <w:r w:rsidR="00F56A8A" w:rsidRPr="0063513B">
        <w:rPr>
          <w:lang w:val="en-US"/>
        </w:rPr>
        <w:t xml:space="preserve"> CYBEX NORM (</w:t>
      </w:r>
      <w:r>
        <w:rPr>
          <w:lang w:val="en-US"/>
        </w:rPr>
        <w:t>common use for all labs</w:t>
      </w:r>
      <w:r w:rsidR="00F56A8A" w:rsidRPr="0063513B">
        <w:rPr>
          <w:lang w:val="en-US"/>
        </w:rPr>
        <w:t>)</w:t>
      </w:r>
    </w:p>
    <w:p w14:paraId="40C95570" w14:textId="63E7E5F9" w:rsidR="00F56A8A" w:rsidRDefault="0063513B" w:rsidP="00F56A8A">
      <w:pPr>
        <w:pStyle w:val="a3"/>
        <w:numPr>
          <w:ilvl w:val="0"/>
          <w:numId w:val="1"/>
        </w:numPr>
      </w:pPr>
      <w:r>
        <w:rPr>
          <w:lang w:val="en-US"/>
        </w:rPr>
        <w:t>Treadmill</w:t>
      </w:r>
      <w:r w:rsidR="00F56A8A">
        <w:t xml:space="preserve"> </w:t>
      </w:r>
      <w:proofErr w:type="spellStart"/>
      <w:r w:rsidR="00F56A8A">
        <w:t>Technogym</w:t>
      </w:r>
      <w:proofErr w:type="spellEnd"/>
    </w:p>
    <w:p w14:paraId="34A5DD16" w14:textId="77777777" w:rsidR="00475657" w:rsidRDefault="00475657" w:rsidP="00475657"/>
    <w:p w14:paraId="27B98BFE" w14:textId="42873C15" w:rsidR="00F56A8A" w:rsidRDefault="0063513B" w:rsidP="00F56A8A">
      <w:pPr>
        <w:rPr>
          <w:b/>
          <w:bCs/>
        </w:rPr>
      </w:pPr>
      <w:r>
        <w:rPr>
          <w:b/>
          <w:bCs/>
          <w:sz w:val="24"/>
          <w:szCs w:val="24"/>
          <w:lang w:val="en-US"/>
        </w:rPr>
        <w:t>Lab person</w:t>
      </w:r>
      <w:r w:rsidR="005772CD"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  <w:lang w:val="en-US"/>
        </w:rPr>
        <w:t>el</w:t>
      </w:r>
      <w:r w:rsidR="00F56A8A" w:rsidRPr="00F56A8A">
        <w:rPr>
          <w:b/>
          <w:bCs/>
        </w:rPr>
        <w:t>:</w:t>
      </w:r>
    </w:p>
    <w:p w14:paraId="69ADF0D4" w14:textId="34F3CBAD" w:rsidR="00F56A8A" w:rsidRPr="00F56A8A" w:rsidRDefault="005772CD" w:rsidP="00F56A8A">
      <w:pPr>
        <w:rPr>
          <w:u w:val="single"/>
        </w:rPr>
      </w:pPr>
      <w:r>
        <w:rPr>
          <w:color w:val="C00000"/>
          <w:u w:val="single"/>
          <w:lang w:val="en-US"/>
        </w:rPr>
        <w:t>Permanent research staff</w:t>
      </w:r>
      <w:r w:rsidR="00F56A8A" w:rsidRPr="00F56A8A">
        <w:rPr>
          <w:u w:val="single"/>
        </w:rPr>
        <w:t>:</w:t>
      </w:r>
    </w:p>
    <w:p w14:paraId="12DF7C73" w14:textId="72231914" w:rsidR="00F56A8A" w:rsidRPr="00AC1AEA" w:rsidRDefault="002849D1" w:rsidP="00F56A8A">
      <w:pPr>
        <w:rPr>
          <w:rFonts w:ascii="Arial" w:eastAsia="Times New Roman" w:hAnsi="Arial" w:cs="Arial"/>
          <w:color w:val="333333"/>
          <w:sz w:val="18"/>
          <w:szCs w:val="18"/>
          <w:lang w:val="en-US"/>
        </w:rPr>
      </w:pPr>
      <w:r>
        <w:rPr>
          <w:color w:val="4472C4" w:themeColor="accent1"/>
          <w:lang w:val="en-US"/>
        </w:rPr>
        <w:t>Giannis</w:t>
      </w:r>
      <w:r w:rsidRPr="002849D1">
        <w:rPr>
          <w:color w:val="4472C4" w:themeColor="accent1"/>
          <w:lang w:val="en-US"/>
        </w:rPr>
        <w:t xml:space="preserve"> </w:t>
      </w:r>
      <w:r>
        <w:rPr>
          <w:color w:val="4472C4" w:themeColor="accent1"/>
          <w:lang w:val="en-US"/>
        </w:rPr>
        <w:t>Giakas</w:t>
      </w:r>
      <w:r w:rsidR="00F56A8A" w:rsidRPr="002849D1">
        <w:rPr>
          <w:lang w:val="en-US"/>
        </w:rPr>
        <w:t xml:space="preserve">, </w:t>
      </w:r>
      <w:r>
        <w:rPr>
          <w:lang w:val="en-US"/>
        </w:rPr>
        <w:t>Professor</w:t>
      </w:r>
      <w:r w:rsidR="00F56A8A" w:rsidRPr="002849D1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Biomechnics</w:t>
      </w:r>
      <w:proofErr w:type="spellEnd"/>
      <w:r w:rsidR="00AC1AEA">
        <w:rPr>
          <w:rFonts w:ascii="Arial" w:eastAsia="Times New Roman" w:hAnsi="Arial" w:cs="Arial"/>
          <w:color w:val="333333"/>
          <w:sz w:val="18"/>
          <w:szCs w:val="18"/>
          <w:lang w:val="en-US"/>
        </w:rPr>
        <w:t xml:space="preserve"> </w:t>
      </w:r>
      <w:r w:rsidR="00F56A8A" w:rsidRPr="00AC1AEA">
        <w:rPr>
          <w:lang w:val="en-US"/>
        </w:rPr>
        <w:t>(</w:t>
      </w:r>
      <w:r w:rsidR="00AC1AEA">
        <w:rPr>
          <w:lang w:val="en-US"/>
        </w:rPr>
        <w:t>Head of the Lab</w:t>
      </w:r>
      <w:r w:rsidR="00F56A8A" w:rsidRPr="00AC1AEA">
        <w:rPr>
          <w:lang w:val="en-US"/>
        </w:rPr>
        <w:t>)</w:t>
      </w:r>
    </w:p>
    <w:p w14:paraId="22B60E70" w14:textId="6B71E56F" w:rsidR="00F56A8A" w:rsidRPr="002849D1" w:rsidRDefault="002849D1" w:rsidP="00F56A8A">
      <w:pPr>
        <w:rPr>
          <w:lang w:val="en-US"/>
        </w:rPr>
      </w:pPr>
      <w:r>
        <w:rPr>
          <w:color w:val="4472C4" w:themeColor="accent1"/>
          <w:lang w:val="en-US"/>
        </w:rPr>
        <w:t xml:space="preserve">Thanasis </w:t>
      </w:r>
      <w:proofErr w:type="spellStart"/>
      <w:r>
        <w:rPr>
          <w:color w:val="4472C4" w:themeColor="accent1"/>
          <w:lang w:val="en-US"/>
        </w:rPr>
        <w:t>Tsiokanos</w:t>
      </w:r>
      <w:proofErr w:type="spellEnd"/>
      <w:r w:rsidR="00F56A8A" w:rsidRPr="002849D1">
        <w:rPr>
          <w:lang w:val="en-US"/>
        </w:rPr>
        <w:t xml:space="preserve">, </w:t>
      </w:r>
      <w:r>
        <w:rPr>
          <w:lang w:val="en-US"/>
        </w:rPr>
        <w:t>Assoc. Professor in Biomechanics</w:t>
      </w:r>
    </w:p>
    <w:p w14:paraId="3D549D2E" w14:textId="7305AE85" w:rsidR="00F56A8A" w:rsidRPr="002849D1" w:rsidRDefault="002849D1" w:rsidP="00F56A8A">
      <w:pPr>
        <w:rPr>
          <w:lang w:val="en-US"/>
        </w:rPr>
      </w:pPr>
      <w:r>
        <w:rPr>
          <w:color w:val="4472C4" w:themeColor="accent1"/>
          <w:lang w:val="en-US"/>
        </w:rPr>
        <w:t>Panagiotis</w:t>
      </w:r>
      <w:r w:rsidRPr="002849D1">
        <w:rPr>
          <w:color w:val="4472C4" w:themeColor="accent1"/>
          <w:lang w:val="en-US"/>
        </w:rPr>
        <w:t xml:space="preserve"> </w:t>
      </w:r>
      <w:proofErr w:type="spellStart"/>
      <w:r>
        <w:rPr>
          <w:color w:val="4472C4" w:themeColor="accent1"/>
          <w:lang w:val="en-US"/>
        </w:rPr>
        <w:t>Tsaklis</w:t>
      </w:r>
      <w:proofErr w:type="spellEnd"/>
      <w:r w:rsidR="00F56A8A" w:rsidRPr="002849D1">
        <w:rPr>
          <w:lang w:val="en-US"/>
        </w:rPr>
        <w:t xml:space="preserve">, </w:t>
      </w:r>
      <w:r>
        <w:rPr>
          <w:lang w:val="en-US"/>
        </w:rPr>
        <w:t>Professor</w:t>
      </w:r>
      <w:r w:rsidRPr="002849D1">
        <w:rPr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Biomechnics</w:t>
      </w:r>
      <w:proofErr w:type="spellEnd"/>
      <w:r>
        <w:rPr>
          <w:lang w:val="en-US"/>
        </w:rPr>
        <w:t xml:space="preserve"> &amp; Ergonomics</w:t>
      </w:r>
    </w:p>
    <w:p w14:paraId="721EB3EB" w14:textId="2CEC6DE0" w:rsidR="00F56A8A" w:rsidRPr="002849D1" w:rsidRDefault="002849D1" w:rsidP="00F56A8A">
      <w:pPr>
        <w:rPr>
          <w:lang w:val="en-US"/>
        </w:rPr>
      </w:pPr>
      <w:r>
        <w:rPr>
          <w:color w:val="4472C4" w:themeColor="accent1"/>
          <w:lang w:val="en-US"/>
        </w:rPr>
        <w:t>Themis Tsatalas</w:t>
      </w:r>
      <w:r w:rsidR="00F56A8A" w:rsidRPr="002849D1">
        <w:rPr>
          <w:lang w:val="en-US"/>
        </w:rPr>
        <w:t xml:space="preserve">, </w:t>
      </w:r>
      <w:r>
        <w:rPr>
          <w:lang w:val="en-US"/>
        </w:rPr>
        <w:t>Permanent Teaching Staff</w:t>
      </w:r>
    </w:p>
    <w:p w14:paraId="6C2F0096" w14:textId="1EE91FC8" w:rsidR="00475657" w:rsidRPr="002849D1" w:rsidRDefault="00475657" w:rsidP="00475657">
      <w:pPr>
        <w:rPr>
          <w:lang w:val="en-US"/>
        </w:rPr>
      </w:pPr>
    </w:p>
    <w:p w14:paraId="749984CA" w14:textId="2804A2F0" w:rsidR="00F56A8A" w:rsidRPr="002849D1" w:rsidRDefault="005772CD" w:rsidP="00F56A8A">
      <w:pPr>
        <w:rPr>
          <w:u w:val="single"/>
          <w:lang w:val="en-US"/>
        </w:rPr>
      </w:pPr>
      <w:r>
        <w:rPr>
          <w:color w:val="C00000"/>
          <w:u w:val="single"/>
          <w:lang w:val="en-US"/>
        </w:rPr>
        <w:t>Interim staff members</w:t>
      </w:r>
      <w:r w:rsidR="00F56A8A" w:rsidRPr="002849D1">
        <w:rPr>
          <w:u w:val="single"/>
          <w:lang w:val="en-US"/>
        </w:rPr>
        <w:t>:</w:t>
      </w:r>
    </w:p>
    <w:p w14:paraId="5C02D362" w14:textId="2DD98969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Christos </w:t>
      </w:r>
      <w:proofErr w:type="spellStart"/>
      <w:r>
        <w:rPr>
          <w:color w:val="0070C0"/>
          <w:lang w:val="en-US"/>
        </w:rPr>
        <w:t>Kokotis</w:t>
      </w:r>
      <w:proofErr w:type="spellEnd"/>
      <w:r w:rsidR="00475657" w:rsidRPr="002849D1">
        <w:rPr>
          <w:lang w:val="en-US"/>
        </w:rPr>
        <w:t xml:space="preserve">,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Canditate</w:t>
      </w:r>
      <w:proofErr w:type="spellEnd"/>
    </w:p>
    <w:p w14:paraId="73743442" w14:textId="6F6AFD33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Stelios </w:t>
      </w:r>
      <w:proofErr w:type="spellStart"/>
      <w:r>
        <w:rPr>
          <w:color w:val="0070C0"/>
          <w:lang w:val="en-US"/>
        </w:rPr>
        <w:t>Zak</w:t>
      </w:r>
      <w:r w:rsidR="00BD4615">
        <w:rPr>
          <w:color w:val="0070C0"/>
          <w:lang w:val="en-US"/>
        </w:rPr>
        <w:t>y</w:t>
      </w:r>
      <w:r>
        <w:rPr>
          <w:color w:val="0070C0"/>
          <w:lang w:val="en-US"/>
        </w:rPr>
        <w:t>nthinakis</w:t>
      </w:r>
      <w:proofErr w:type="spellEnd"/>
      <w:r w:rsidR="00475657" w:rsidRPr="002849D1">
        <w:rPr>
          <w:lang w:val="en-US"/>
        </w:rPr>
        <w:t xml:space="preserve">, </w:t>
      </w:r>
      <w:r>
        <w:rPr>
          <w:lang w:val="en-US"/>
        </w:rPr>
        <w:t xml:space="preserve">PhD </w:t>
      </w:r>
      <w:proofErr w:type="spellStart"/>
      <w:r>
        <w:rPr>
          <w:lang w:val="en-US"/>
        </w:rPr>
        <w:t>Canditate</w:t>
      </w:r>
      <w:proofErr w:type="spellEnd"/>
    </w:p>
    <w:p w14:paraId="4C05CA20" w14:textId="7257DDCB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Stefanos </w:t>
      </w:r>
      <w:proofErr w:type="spellStart"/>
      <w:r>
        <w:rPr>
          <w:color w:val="0070C0"/>
          <w:lang w:val="en-US"/>
        </w:rPr>
        <w:t>Kalotychos</w:t>
      </w:r>
      <w:proofErr w:type="spellEnd"/>
      <w:r w:rsidR="00475657" w:rsidRPr="002849D1">
        <w:rPr>
          <w:lang w:val="en-US"/>
        </w:rPr>
        <w:t xml:space="preserve">,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Canditate</w:t>
      </w:r>
      <w:proofErr w:type="spellEnd"/>
    </w:p>
    <w:p w14:paraId="15281B19" w14:textId="10E5259B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Panagiotis </w:t>
      </w:r>
      <w:proofErr w:type="spellStart"/>
      <w:r>
        <w:rPr>
          <w:color w:val="0070C0"/>
          <w:lang w:val="en-US"/>
        </w:rPr>
        <w:t>Papatheodorou</w:t>
      </w:r>
      <w:proofErr w:type="spellEnd"/>
      <w:r w:rsidR="00475657" w:rsidRPr="002849D1">
        <w:rPr>
          <w:lang w:val="en-US"/>
        </w:rPr>
        <w:t xml:space="preserve">,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Canditate</w:t>
      </w:r>
      <w:proofErr w:type="spellEnd"/>
    </w:p>
    <w:p w14:paraId="3EA45005" w14:textId="0DE5E11C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Dimitris </w:t>
      </w:r>
      <w:proofErr w:type="spellStart"/>
      <w:r>
        <w:rPr>
          <w:color w:val="0070C0"/>
          <w:lang w:val="en-US"/>
        </w:rPr>
        <w:t>Despotoulis</w:t>
      </w:r>
      <w:proofErr w:type="spellEnd"/>
      <w:r w:rsidR="00475657" w:rsidRPr="002849D1">
        <w:rPr>
          <w:lang w:val="en-US"/>
        </w:rPr>
        <w:t xml:space="preserve">,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Canditate</w:t>
      </w:r>
      <w:proofErr w:type="spellEnd"/>
    </w:p>
    <w:p w14:paraId="409EA3A9" w14:textId="40002C6E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>Christos Papadopoulos</w:t>
      </w:r>
      <w:r w:rsidR="00475657" w:rsidRPr="002849D1">
        <w:rPr>
          <w:lang w:val="en-US"/>
        </w:rPr>
        <w:t xml:space="preserve">,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Canditate</w:t>
      </w:r>
      <w:proofErr w:type="spellEnd"/>
    </w:p>
    <w:p w14:paraId="20F96E0D" w14:textId="26CF6DD7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>Giorgos Antonopoulos</w:t>
      </w:r>
      <w:r w:rsidR="00475657" w:rsidRPr="002849D1">
        <w:rPr>
          <w:lang w:val="en-US"/>
        </w:rPr>
        <w:t xml:space="preserve">, </w:t>
      </w:r>
      <w:proofErr w:type="spellStart"/>
      <w:r>
        <w:rPr>
          <w:lang w:val="en-US"/>
        </w:rPr>
        <w:t>Msc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Canditate</w:t>
      </w:r>
      <w:proofErr w:type="spellEnd"/>
    </w:p>
    <w:p w14:paraId="1BFFB288" w14:textId="5BF215DC" w:rsidR="00475657" w:rsidRPr="002849D1" w:rsidRDefault="002849D1" w:rsidP="00475657">
      <w:pPr>
        <w:rPr>
          <w:lang w:val="en-US"/>
        </w:rPr>
      </w:pPr>
      <w:r>
        <w:rPr>
          <w:color w:val="0070C0"/>
          <w:lang w:val="en-US"/>
        </w:rPr>
        <w:t xml:space="preserve">Evagelia </w:t>
      </w:r>
      <w:proofErr w:type="spellStart"/>
      <w:r>
        <w:rPr>
          <w:color w:val="0070C0"/>
          <w:lang w:val="en-US"/>
        </w:rPr>
        <w:t>Karabina</w:t>
      </w:r>
      <w:proofErr w:type="spellEnd"/>
      <w:r w:rsidR="00475657" w:rsidRPr="002849D1">
        <w:rPr>
          <w:lang w:val="en-US"/>
        </w:rPr>
        <w:t xml:space="preserve">, </w:t>
      </w:r>
      <w:r>
        <w:rPr>
          <w:lang w:val="en-US"/>
        </w:rPr>
        <w:t>Undergraduate Student</w:t>
      </w:r>
    </w:p>
    <w:p w14:paraId="3B70BBA9" w14:textId="3FD1BC9E" w:rsidR="00475657" w:rsidRPr="002849D1" w:rsidRDefault="00BD4615" w:rsidP="00475657">
      <w:pPr>
        <w:rPr>
          <w:lang w:val="en-US"/>
        </w:rPr>
      </w:pPr>
      <w:proofErr w:type="spellStart"/>
      <w:r>
        <w:rPr>
          <w:color w:val="0070C0"/>
          <w:lang w:val="en-US"/>
        </w:rPr>
        <w:t>Erini</w:t>
      </w:r>
      <w:proofErr w:type="spellEnd"/>
      <w:r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Dolapsaki</w:t>
      </w:r>
      <w:proofErr w:type="spellEnd"/>
      <w:r w:rsidR="00475657" w:rsidRPr="002849D1">
        <w:rPr>
          <w:lang w:val="en-US"/>
        </w:rPr>
        <w:t xml:space="preserve">, </w:t>
      </w:r>
      <w:r w:rsidR="002849D1">
        <w:rPr>
          <w:lang w:val="en-US"/>
        </w:rPr>
        <w:t>Undergraduate Student</w:t>
      </w:r>
    </w:p>
    <w:p w14:paraId="492AAA45" w14:textId="4785FED1" w:rsidR="002849D1" w:rsidRPr="002849D1" w:rsidRDefault="00BD4615">
      <w:pPr>
        <w:rPr>
          <w:lang w:val="en-US"/>
        </w:rPr>
      </w:pPr>
      <w:r>
        <w:rPr>
          <w:color w:val="0070C0"/>
          <w:lang w:val="en-US"/>
        </w:rPr>
        <w:t xml:space="preserve">Artemis </w:t>
      </w:r>
      <w:proofErr w:type="spellStart"/>
      <w:r>
        <w:rPr>
          <w:color w:val="0070C0"/>
          <w:lang w:val="en-US"/>
        </w:rPr>
        <w:t>Zarkadoula</w:t>
      </w:r>
      <w:proofErr w:type="spellEnd"/>
      <w:r w:rsidR="00475657" w:rsidRPr="002849D1">
        <w:rPr>
          <w:lang w:val="en-US"/>
        </w:rPr>
        <w:t>, </w:t>
      </w:r>
      <w:r w:rsidR="002849D1">
        <w:rPr>
          <w:lang w:val="en-US"/>
        </w:rPr>
        <w:t>Undergraduate Student</w:t>
      </w:r>
    </w:p>
    <w:p w14:paraId="72F60D71" w14:textId="77777777" w:rsidR="00475657" w:rsidRPr="002849D1" w:rsidRDefault="00475657">
      <w:pPr>
        <w:rPr>
          <w:lang w:val="en-US"/>
        </w:rPr>
      </w:pPr>
    </w:p>
    <w:p w14:paraId="646EA614" w14:textId="7AA8C9CA" w:rsidR="00475657" w:rsidRPr="002849D1" w:rsidRDefault="00475657">
      <w:pPr>
        <w:spacing w:after="160" w:line="259" w:lineRule="auto"/>
        <w:rPr>
          <w:lang w:val="en-US"/>
        </w:rPr>
      </w:pPr>
    </w:p>
    <w:p w14:paraId="385253BA" w14:textId="5057248C" w:rsidR="00AD7D49" w:rsidRPr="002849D1" w:rsidRDefault="002849D1">
      <w:pPr>
        <w:spacing w:after="160" w:line="259" w:lineRule="auto"/>
        <w:rPr>
          <w:lang w:val="en-US"/>
        </w:rPr>
      </w:pPr>
      <w:r w:rsidRPr="002849D1">
        <w:rPr>
          <w:b/>
          <w:bCs/>
          <w:lang w:val="en-US"/>
        </w:rPr>
        <w:t>Contact</w:t>
      </w:r>
      <w:r w:rsidR="00AD7D49" w:rsidRPr="002849D1">
        <w:rPr>
          <w:lang w:val="en-US"/>
        </w:rPr>
        <w:t xml:space="preserve">: </w:t>
      </w:r>
      <w:r>
        <w:rPr>
          <w:lang w:val="en-US"/>
        </w:rPr>
        <w:t>Themis Tsatalas</w:t>
      </w:r>
      <w:r w:rsidR="00AD7D49" w:rsidRPr="002849D1">
        <w:rPr>
          <w:lang w:val="en-US"/>
        </w:rPr>
        <w:t xml:space="preserve">, </w:t>
      </w:r>
      <w:r w:rsidR="00AD7D49">
        <w:rPr>
          <w:lang w:val="en-US"/>
        </w:rPr>
        <w:t>email</w:t>
      </w:r>
      <w:r w:rsidR="00AD7D49" w:rsidRPr="002849D1">
        <w:rPr>
          <w:lang w:val="en-US"/>
        </w:rPr>
        <w:t xml:space="preserve">: </w:t>
      </w:r>
      <w:hyperlink r:id="rId5" w:history="1">
        <w:r w:rsidR="00AD7D49" w:rsidRPr="005A1F7D">
          <w:rPr>
            <w:rStyle w:val="-"/>
            <w:lang w:val="en-US"/>
          </w:rPr>
          <w:t>ttsatalas</w:t>
        </w:r>
        <w:r w:rsidR="00AD7D49" w:rsidRPr="002849D1">
          <w:rPr>
            <w:rStyle w:val="-"/>
            <w:lang w:val="en-US"/>
          </w:rPr>
          <w:t>@</w:t>
        </w:r>
        <w:r w:rsidR="00AD7D49" w:rsidRPr="005A1F7D">
          <w:rPr>
            <w:rStyle w:val="-"/>
            <w:lang w:val="en-US"/>
          </w:rPr>
          <w:t>pe</w:t>
        </w:r>
        <w:r w:rsidR="00AD7D49" w:rsidRPr="002849D1">
          <w:rPr>
            <w:rStyle w:val="-"/>
            <w:lang w:val="en-US"/>
          </w:rPr>
          <w:t>.</w:t>
        </w:r>
        <w:r w:rsidR="00AD7D49" w:rsidRPr="005A1F7D">
          <w:rPr>
            <w:rStyle w:val="-"/>
            <w:lang w:val="en-US"/>
          </w:rPr>
          <w:t>uth</w:t>
        </w:r>
        <w:r w:rsidR="00AD7D49" w:rsidRPr="002849D1">
          <w:rPr>
            <w:rStyle w:val="-"/>
            <w:lang w:val="en-US"/>
          </w:rPr>
          <w:t>.</w:t>
        </w:r>
        <w:r w:rsidR="00AD7D49" w:rsidRPr="005A1F7D">
          <w:rPr>
            <w:rStyle w:val="-"/>
            <w:lang w:val="en-US"/>
          </w:rPr>
          <w:t>gr</w:t>
        </w:r>
      </w:hyperlink>
      <w:r w:rsidR="00AD7D49" w:rsidRPr="002849D1">
        <w:rPr>
          <w:lang w:val="en-US"/>
        </w:rPr>
        <w:t xml:space="preserve">, </w:t>
      </w:r>
      <w:r>
        <w:rPr>
          <w:lang w:val="en-US"/>
        </w:rPr>
        <w:t>tel</w:t>
      </w:r>
      <w:r w:rsidR="00AD7D49" w:rsidRPr="002849D1">
        <w:rPr>
          <w:lang w:val="en-US"/>
        </w:rPr>
        <w:t>.: +30 24310 47065</w:t>
      </w:r>
    </w:p>
    <w:p w14:paraId="0B097D89" w14:textId="77777777" w:rsidR="00AD7D49" w:rsidRPr="002849D1" w:rsidRDefault="00AD7D49">
      <w:pPr>
        <w:spacing w:after="160" w:line="259" w:lineRule="auto"/>
        <w:rPr>
          <w:lang w:val="en-US"/>
        </w:rPr>
      </w:pPr>
    </w:p>
    <w:p w14:paraId="03E63B30" w14:textId="7CFAEEB1" w:rsidR="005E7A66" w:rsidRPr="002849D1" w:rsidRDefault="005E7A66">
      <w:pPr>
        <w:spacing w:after="160" w:line="259" w:lineRule="auto"/>
        <w:rPr>
          <w:lang w:val="en-US"/>
        </w:rPr>
      </w:pPr>
      <w:r w:rsidRPr="002849D1">
        <w:rPr>
          <w:lang w:val="en-US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78"/>
        <w:gridCol w:w="4018"/>
      </w:tblGrid>
      <w:tr w:rsidR="005E7A66" w14:paraId="39997EAA" w14:textId="77777777" w:rsidTr="005E7A66">
        <w:tc>
          <w:tcPr>
            <w:tcW w:w="4148" w:type="dxa"/>
          </w:tcPr>
          <w:p w14:paraId="660DE906" w14:textId="720B50C3" w:rsidR="005E7A66" w:rsidRDefault="005E7A66">
            <w:r>
              <w:rPr>
                <w:noProof/>
              </w:rPr>
              <w:lastRenderedPageBreak/>
              <w:drawing>
                <wp:inline distT="0" distB="0" distL="0" distR="0" wp14:anchorId="0D627455" wp14:editId="27DBBFE5">
                  <wp:extent cx="2611298" cy="174244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383" cy="174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EB179C6" w14:textId="4FB18E16" w:rsidR="005E7A66" w:rsidRDefault="005E7A66">
            <w:r>
              <w:rPr>
                <w:noProof/>
              </w:rPr>
              <w:drawing>
                <wp:inline distT="0" distB="0" distL="0" distR="0" wp14:anchorId="69A4CC8A" wp14:editId="320BDCFC">
                  <wp:extent cx="2512328" cy="1676400"/>
                  <wp:effectExtent l="0" t="0" r="254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257" cy="168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A66" w14:paraId="75F5D3FD" w14:textId="77777777" w:rsidTr="005E7A66">
        <w:tc>
          <w:tcPr>
            <w:tcW w:w="4148" w:type="dxa"/>
          </w:tcPr>
          <w:p w14:paraId="509D2283" w14:textId="5A25B4A5" w:rsidR="005E7A66" w:rsidRDefault="005E7A66">
            <w:r>
              <w:rPr>
                <w:noProof/>
              </w:rPr>
              <w:drawing>
                <wp:inline distT="0" distB="0" distL="0" distR="0" wp14:anchorId="6A62CB66" wp14:editId="3DD03DFA">
                  <wp:extent cx="2683500" cy="1790617"/>
                  <wp:effectExtent l="0" t="0" r="3175" b="63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192" cy="179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741E4DD" w14:textId="2046D208" w:rsidR="005E7A66" w:rsidRDefault="005E7A66">
            <w:r>
              <w:rPr>
                <w:noProof/>
              </w:rPr>
              <w:drawing>
                <wp:inline distT="0" distB="0" distL="0" distR="0" wp14:anchorId="57F435DA" wp14:editId="0467057F">
                  <wp:extent cx="2492345" cy="1663065"/>
                  <wp:effectExtent l="0" t="0" r="381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005" cy="166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3E56D" w14:textId="1FDF19A6" w:rsidR="00475657" w:rsidRDefault="00475657"/>
    <w:sectPr w:rsidR="004756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E6540"/>
    <w:multiLevelType w:val="hybridMultilevel"/>
    <w:tmpl w:val="2FE0F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2849D1"/>
    <w:rsid w:val="00475657"/>
    <w:rsid w:val="005772CD"/>
    <w:rsid w:val="005E7A66"/>
    <w:rsid w:val="0063513B"/>
    <w:rsid w:val="007C2CF8"/>
    <w:rsid w:val="008B0593"/>
    <w:rsid w:val="009A10CF"/>
    <w:rsid w:val="00AC1AEA"/>
    <w:rsid w:val="00AD7D49"/>
    <w:rsid w:val="00BD4615"/>
    <w:rsid w:val="00BF37AB"/>
    <w:rsid w:val="00EA1AFB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0AC5"/>
  <w15:chartTrackingRefBased/>
  <w15:docId w15:val="{65165989-7978-4402-AF35-373FFD37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5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8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7D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7D4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E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tsatalas@pe.ut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2019-11-09T15:13:00Z</dcterms:created>
  <dcterms:modified xsi:type="dcterms:W3CDTF">2019-11-09T15:13:00Z</dcterms:modified>
</cp:coreProperties>
</file>